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7AE4B3" w14:textId="77777777" w:rsidR="00606062" w:rsidRPr="00D977B0" w:rsidRDefault="00606062">
      <w:pPr>
        <w:rPr>
          <w:rFonts w:ascii="Times New Roman" w:hAnsi="Times New Roman" w:cs="Times New Roman"/>
          <w:lang w:val="en-US"/>
        </w:rPr>
      </w:pPr>
    </w:p>
    <w:p w14:paraId="77C60E68" w14:textId="77777777" w:rsidR="00D977B0" w:rsidRPr="00D977B0" w:rsidRDefault="00D977B0" w:rsidP="00D977B0">
      <w:pPr>
        <w:jc w:val="center"/>
        <w:rPr>
          <w:rFonts w:ascii="Times New Roman" w:hAnsi="Times New Roman" w:cs="Times New Roman"/>
          <w:lang w:val="en-US"/>
        </w:rPr>
      </w:pPr>
    </w:p>
    <w:p w14:paraId="6519F06E" w14:textId="0D4462F6" w:rsidR="00D977B0" w:rsidRPr="00D977B0" w:rsidRDefault="00D977B0" w:rsidP="00D977B0">
      <w:pPr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  <w:lang w:val="en-US"/>
        </w:rPr>
      </w:pPr>
      <w:r w:rsidRPr="00D977B0">
        <w:rPr>
          <w:rFonts w:ascii="Times New Roman" w:hAnsi="Times New Roman" w:cs="Times New Roman"/>
          <w:b/>
          <w:bCs/>
          <w:sz w:val="32"/>
          <w:szCs w:val="32"/>
          <w:u w:val="single"/>
          <w:lang w:val="en-US"/>
        </w:rPr>
        <w:t>Important links</w:t>
      </w:r>
    </w:p>
    <w:p w14:paraId="5E627D94" w14:textId="11FB15A8" w:rsidR="00D977B0" w:rsidRPr="00D977B0" w:rsidRDefault="00D977B0" w:rsidP="00D977B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r w:rsidRPr="00D977B0">
        <w:rPr>
          <w:rFonts w:ascii="Times New Roman" w:hAnsi="Times New Roman" w:cs="Times New Roman"/>
          <w:b/>
          <w:bCs/>
        </w:rPr>
        <w:t>Hyperlink for purchase/access of the National Formulary of India (NFI)</w:t>
      </w:r>
    </w:p>
    <w:p w14:paraId="2DA12D69" w14:textId="5E6FA91F" w:rsidR="00D977B0" w:rsidRPr="00D977B0" w:rsidRDefault="00D977B0" w:rsidP="00D977B0">
      <w:pPr>
        <w:ind w:left="360"/>
        <w:rPr>
          <w:rFonts w:ascii="Times New Roman" w:hAnsi="Times New Roman" w:cs="Times New Roman"/>
        </w:rPr>
      </w:pPr>
      <w:r w:rsidRPr="00D977B0">
        <w:rPr>
          <w:rFonts w:ascii="Times New Roman" w:hAnsi="Times New Roman" w:cs="Times New Roman"/>
        </w:rPr>
        <w:t xml:space="preserve">       </w:t>
      </w:r>
      <w:hyperlink r:id="rId5" w:history="1">
        <w:r w:rsidRPr="00D977B0">
          <w:rPr>
            <w:rStyle w:val="Hyperlink"/>
            <w:rFonts w:ascii="Times New Roman" w:hAnsi="Times New Roman" w:cs="Times New Roman"/>
          </w:rPr>
          <w:t>National Formulary of India (NFI) – 2021</w:t>
        </w:r>
      </w:hyperlink>
    </w:p>
    <w:p w14:paraId="36ADBFFF" w14:textId="7D80A74E" w:rsidR="00D977B0" w:rsidRPr="00D977B0" w:rsidRDefault="00D977B0" w:rsidP="00D977B0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D977B0">
        <w:rPr>
          <w:rFonts w:ascii="Times New Roman" w:hAnsi="Times New Roman" w:cs="Times New Roman"/>
          <w:b/>
          <w:bCs/>
        </w:rPr>
        <w:t>Drug Safety Alerts issued under the Pharmacovigilance Programme of India (</w:t>
      </w:r>
      <w:proofErr w:type="spellStart"/>
      <w:r w:rsidRPr="00D977B0">
        <w:rPr>
          <w:rFonts w:ascii="Times New Roman" w:hAnsi="Times New Roman" w:cs="Times New Roman"/>
          <w:b/>
          <w:bCs/>
        </w:rPr>
        <w:t>PvPI</w:t>
      </w:r>
      <w:proofErr w:type="spellEnd"/>
      <w:r w:rsidRPr="00D977B0">
        <w:rPr>
          <w:rFonts w:ascii="Times New Roman" w:hAnsi="Times New Roman" w:cs="Times New Roman"/>
          <w:b/>
          <w:bCs/>
        </w:rPr>
        <w:t>)</w:t>
      </w:r>
    </w:p>
    <w:p w14:paraId="3AA81E37" w14:textId="77777777" w:rsidR="00D977B0" w:rsidRPr="00D977B0" w:rsidRDefault="00D977B0" w:rsidP="00D977B0">
      <w:pPr>
        <w:pStyle w:val="ListParagraph"/>
        <w:rPr>
          <w:rFonts w:ascii="Times New Roman" w:hAnsi="Times New Roman" w:cs="Times New Roman"/>
        </w:rPr>
      </w:pPr>
      <w:hyperlink r:id="rId6" w:history="1">
        <w:r w:rsidRPr="00D977B0">
          <w:rPr>
            <w:rStyle w:val="Hyperlink"/>
            <w:rFonts w:ascii="Times New Roman" w:hAnsi="Times New Roman" w:cs="Times New Roman"/>
          </w:rPr>
          <w:t>Drugs Safety Alerts for Sensitisation of Healthcare Professionals - Indian Pharmacopoeia Commission</w:t>
        </w:r>
      </w:hyperlink>
    </w:p>
    <w:p w14:paraId="0AD2D68A" w14:textId="51F52B7E" w:rsidR="00D977B0" w:rsidRPr="00D977B0" w:rsidRDefault="00D977B0" w:rsidP="00D977B0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D977B0">
        <w:rPr>
          <w:rFonts w:ascii="Times New Roman" w:eastAsia="Times New Roman" w:hAnsi="Times New Roman" w:cs="Times New Roman"/>
          <w:noProof/>
        </w:rPr>
        <w:drawing>
          <wp:anchor distT="0" distB="0" distL="114300" distR="114300" simplePos="0" relativeHeight="251659264" behindDoc="1" locked="0" layoutInCell="1" allowOverlap="1" wp14:anchorId="12111C8A" wp14:editId="6AC70431">
            <wp:simplePos x="0" y="0"/>
            <wp:positionH relativeFrom="margin">
              <wp:posOffset>514350</wp:posOffset>
            </wp:positionH>
            <wp:positionV relativeFrom="paragraph">
              <wp:posOffset>398145</wp:posOffset>
            </wp:positionV>
            <wp:extent cx="3275330" cy="2571750"/>
            <wp:effectExtent l="0" t="0" r="1270" b="0"/>
            <wp:wrapTopAndBottom/>
            <wp:docPr id="117452600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4526006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5330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977B0">
        <w:rPr>
          <w:rFonts w:ascii="Times New Roman" w:hAnsi="Times New Roman" w:cs="Times New Roman"/>
          <w:b/>
          <w:bCs/>
        </w:rPr>
        <w:t>QR Code of the ADR Monitoring System (ADRMS)</w:t>
      </w:r>
    </w:p>
    <w:p w14:paraId="52ED987E" w14:textId="77777777" w:rsidR="00343DAE" w:rsidRDefault="00343DAE" w:rsidP="00343DAE">
      <w:pPr>
        <w:pStyle w:val="ListParagraph"/>
        <w:rPr>
          <w:rFonts w:ascii="Times New Roman" w:hAnsi="Times New Roman" w:cs="Times New Roman"/>
          <w:b/>
          <w:bCs/>
        </w:rPr>
      </w:pPr>
    </w:p>
    <w:p w14:paraId="1CD215F0" w14:textId="77777777" w:rsidR="00343DAE" w:rsidRDefault="00343DAE" w:rsidP="00343DAE">
      <w:pPr>
        <w:pStyle w:val="ListParagraph"/>
        <w:rPr>
          <w:rFonts w:ascii="Times New Roman" w:hAnsi="Times New Roman" w:cs="Times New Roman"/>
          <w:b/>
          <w:bCs/>
        </w:rPr>
      </w:pPr>
    </w:p>
    <w:p w14:paraId="1D2EEDBE" w14:textId="423FA8B7" w:rsidR="00D977B0" w:rsidRPr="00343DAE" w:rsidRDefault="00343DAE" w:rsidP="00343DA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r w:rsidRPr="00343DAE">
        <w:rPr>
          <w:rFonts w:ascii="Times New Roman" w:hAnsi="Times New Roman" w:cs="Times New Roman"/>
          <w:b/>
          <w:bCs/>
        </w:rPr>
        <w:t xml:space="preserve">List and details of Adverse Drug Reaction Monitoring Centres (AMCs) in the </w:t>
      </w:r>
      <w:r w:rsidR="00D977B0" w:rsidRPr="00343DAE">
        <w:rPr>
          <w:rFonts w:ascii="Times New Roman" w:hAnsi="Times New Roman" w:cs="Times New Roman"/>
          <w:b/>
          <w:bCs/>
        </w:rPr>
        <w:t>State</w:t>
      </w:r>
    </w:p>
    <w:p w14:paraId="62F8D108" w14:textId="77777777" w:rsidR="00D977B0" w:rsidRPr="00D977B0" w:rsidRDefault="00D977B0" w:rsidP="00D977B0">
      <w:pPr>
        <w:pStyle w:val="ListParagraph"/>
        <w:rPr>
          <w:rFonts w:ascii="Times New Roman" w:hAnsi="Times New Roman" w:cs="Times New Roman"/>
          <w:b/>
          <w:bCs/>
        </w:rPr>
      </w:pPr>
      <w:hyperlink r:id="rId8" w:history="1">
        <w:r w:rsidRPr="00D977B0">
          <w:rPr>
            <w:rStyle w:val="Hyperlink"/>
            <w:rFonts w:ascii="Times New Roman" w:hAnsi="Times New Roman" w:cs="Times New Roman"/>
            <w:b/>
            <w:bCs/>
          </w:rPr>
          <w:t>1150-AMC-Details.pdf</w:t>
        </w:r>
      </w:hyperlink>
    </w:p>
    <w:p w14:paraId="46310438" w14:textId="6996DD84" w:rsidR="00D977B0" w:rsidRPr="00D977B0" w:rsidRDefault="00D977B0" w:rsidP="00D977B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r w:rsidRPr="00D977B0">
        <w:rPr>
          <w:rFonts w:ascii="Times New Roman" w:hAnsi="Times New Roman" w:cs="Times New Roman"/>
          <w:b/>
          <w:bCs/>
        </w:rPr>
        <w:t>Adverse Drug Reaction Reporting Form for Healthcare Professionals &amp; ADR Reporting Form for Consumers in Hindi &amp; other Vernacular Languages</w:t>
      </w:r>
    </w:p>
    <w:p w14:paraId="2367D3A0" w14:textId="77777777" w:rsidR="00D977B0" w:rsidRPr="00D977B0" w:rsidRDefault="00D977B0" w:rsidP="00D977B0">
      <w:pPr>
        <w:pStyle w:val="ListParagraph"/>
        <w:rPr>
          <w:rFonts w:ascii="Times New Roman" w:hAnsi="Times New Roman" w:cs="Times New Roman"/>
          <w:b/>
          <w:bCs/>
        </w:rPr>
      </w:pPr>
      <w:hyperlink r:id="rId9" w:history="1">
        <w:r w:rsidRPr="00D977B0">
          <w:rPr>
            <w:rStyle w:val="Hyperlink"/>
            <w:rFonts w:ascii="Times New Roman" w:hAnsi="Times New Roman" w:cs="Times New Roman"/>
            <w:b/>
            <w:bCs/>
          </w:rPr>
          <w:t>ADR Reporting Forms - Indian Pharmacopoeia Commission</w:t>
        </w:r>
      </w:hyperlink>
    </w:p>
    <w:p w14:paraId="565C90CC" w14:textId="77777777" w:rsidR="00D977B0" w:rsidRPr="00D977B0" w:rsidRDefault="00D977B0" w:rsidP="00D977B0">
      <w:pPr>
        <w:pStyle w:val="ListParagraph"/>
        <w:rPr>
          <w:rFonts w:ascii="Times New Roman" w:hAnsi="Times New Roman" w:cs="Times New Roman"/>
          <w:b/>
          <w:bCs/>
        </w:rPr>
      </w:pPr>
    </w:p>
    <w:p w14:paraId="26307FBD" w14:textId="77777777" w:rsidR="00D977B0" w:rsidRPr="00D977B0" w:rsidRDefault="00D977B0">
      <w:pPr>
        <w:rPr>
          <w:rFonts w:ascii="Times New Roman" w:hAnsi="Times New Roman" w:cs="Times New Roman"/>
          <w:lang w:val="en-US"/>
        </w:rPr>
      </w:pPr>
    </w:p>
    <w:sectPr w:rsidR="00D977B0" w:rsidRPr="00D977B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794098"/>
    <w:multiLevelType w:val="hybridMultilevel"/>
    <w:tmpl w:val="595CA0A0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0822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C49"/>
    <w:rsid w:val="00343DAE"/>
    <w:rsid w:val="003B2CD9"/>
    <w:rsid w:val="00605ABB"/>
    <w:rsid w:val="00606062"/>
    <w:rsid w:val="00887686"/>
    <w:rsid w:val="0089199C"/>
    <w:rsid w:val="00961F87"/>
    <w:rsid w:val="00A41C49"/>
    <w:rsid w:val="00D97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5E9A9D"/>
  <w15:chartTrackingRefBased/>
  <w15:docId w15:val="{AC8CE7F1-B95A-442A-84DC-B3CA61926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41C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41C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41C4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41C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41C4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41C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41C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41C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41C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41C4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41C4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41C4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41C4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41C4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41C4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41C4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41C4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41C4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41C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41C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41C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41C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41C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41C4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41C4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41C4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1C4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1C4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41C49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977B0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43DA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pc.gov.in/images/pvpi/1150-AMC-Details.pd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pc.gov.in/mandates/pvpi/pvpi-outcome/8-category-en/416-drug-safety-alerts.html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ipc.gov.in/shop/index.php?route=product/product&amp;path=60&amp;product_id=949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ipc.gov.in/mandates/pvpi/adr-reporting/8-category-en/865-adr-reporting-forms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153</Words>
  <Characters>878</Characters>
  <Application>Microsoft Office Word</Application>
  <DocSecurity>0</DocSecurity>
  <Lines>7</Lines>
  <Paragraphs>2</Paragraphs>
  <ScaleCrop>false</ScaleCrop>
  <Company/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National Formulary of India IPC</dc:creator>
  <cp:keywords/>
  <dc:description/>
  <cp:lastModifiedBy>Raj V</cp:lastModifiedBy>
  <cp:revision>2</cp:revision>
  <dcterms:created xsi:type="dcterms:W3CDTF">2026-07-27T07:28:00Z</dcterms:created>
  <dcterms:modified xsi:type="dcterms:W3CDTF">2026-07-27T07:28:00Z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00fbc9ee-eebe-401f-891b-912c0797a9cd</vt:lpwstr>
  </property>
</Properties>
</file>